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E5" w:rsidRDefault="008742F5" w:rsidP="00AF50F2">
      <w:pPr>
        <w:pStyle w:val="Heading2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114300</wp:posOffset>
            </wp:positionV>
            <wp:extent cx="1184910" cy="929640"/>
            <wp:effectExtent l="19050" t="0" r="0" b="0"/>
            <wp:wrapTight wrapText="bothSides">
              <wp:wrapPolygon edited="0">
                <wp:start x="6945" y="0"/>
                <wp:lineTo x="4514" y="885"/>
                <wp:lineTo x="-347" y="5754"/>
                <wp:lineTo x="-347" y="15492"/>
                <wp:lineTo x="5556" y="21246"/>
                <wp:lineTo x="6945" y="21246"/>
                <wp:lineTo x="14585" y="21246"/>
                <wp:lineTo x="16322" y="21246"/>
                <wp:lineTo x="21531" y="15934"/>
                <wp:lineTo x="21531" y="5754"/>
                <wp:lineTo x="17016" y="885"/>
                <wp:lineTo x="14585" y="0"/>
                <wp:lineTo x="6945" y="0"/>
              </wp:wrapPolygon>
            </wp:wrapTight>
            <wp:docPr id="6" name="Picture 5" descr="City of SeaTac Logo RGB 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of SeaTac Logo RGB ES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71E5" w:rsidRDefault="0016448B" w:rsidP="00363786">
      <w:pPr>
        <w:pStyle w:val="Heading2"/>
        <w:jc w:val="right"/>
        <w:rPr>
          <w:noProof/>
          <w:color w:val="262626" w:themeColor="text1" w:themeTint="D9"/>
          <w:sz w:val="32"/>
          <w:szCs w:val="28"/>
        </w:rPr>
      </w:pPr>
      <w:r>
        <w:rPr>
          <w:noProof/>
          <w:color w:val="262626" w:themeColor="text1" w:themeTint="D9"/>
          <w:sz w:val="32"/>
          <w:szCs w:val="28"/>
        </w:rPr>
        <w:t>Neighborhood</w:t>
      </w:r>
      <w:r w:rsidR="00376BE9">
        <w:rPr>
          <w:noProof/>
          <w:color w:val="262626" w:themeColor="text1" w:themeTint="D9"/>
          <w:sz w:val="32"/>
          <w:szCs w:val="28"/>
        </w:rPr>
        <w:t xml:space="preserve"> Sidewalk Committee</w:t>
      </w:r>
    </w:p>
    <w:p w:rsidR="00363786" w:rsidRPr="00363786" w:rsidRDefault="00376BE9" w:rsidP="00363786">
      <w:pPr>
        <w:pStyle w:val="Heading2"/>
        <w:jc w:val="right"/>
        <w:rPr>
          <w:noProof/>
          <w:color w:val="262626" w:themeColor="text1" w:themeTint="D9"/>
          <w:sz w:val="32"/>
          <w:szCs w:val="28"/>
        </w:rPr>
      </w:pPr>
      <w:r>
        <w:rPr>
          <w:noProof/>
          <w:color w:val="262626" w:themeColor="text1" w:themeTint="D9"/>
          <w:sz w:val="32"/>
          <w:szCs w:val="28"/>
        </w:rPr>
        <w:t>Special Committee Meeting Agenda</w:t>
      </w:r>
    </w:p>
    <w:p w:rsidR="001E4393" w:rsidRPr="00871256" w:rsidRDefault="00952179" w:rsidP="008742F5">
      <w:pPr>
        <w:jc w:val="right"/>
        <w:rPr>
          <w:rFonts w:ascii="Arial" w:hAnsi="Arial" w:cs="Arial"/>
          <w:color w:val="262626" w:themeColor="text1" w:themeTint="D9"/>
          <w:sz w:val="28"/>
          <w:szCs w:val="28"/>
        </w:rPr>
      </w:pPr>
      <w:r>
        <w:rPr>
          <w:rFonts w:ascii="Arial" w:hAnsi="Arial" w:cs="Arial"/>
          <w:color w:val="262626" w:themeColor="text1" w:themeTint="D9"/>
          <w:sz w:val="28"/>
          <w:szCs w:val="28"/>
        </w:rPr>
        <w:t xml:space="preserve">January </w:t>
      </w:r>
      <w:r w:rsidR="00376BE9">
        <w:rPr>
          <w:rFonts w:ascii="Arial" w:hAnsi="Arial" w:cs="Arial"/>
          <w:color w:val="262626" w:themeColor="text1" w:themeTint="D9"/>
          <w:sz w:val="28"/>
          <w:szCs w:val="28"/>
        </w:rPr>
        <w:t>26</w:t>
      </w:r>
      <w:r>
        <w:rPr>
          <w:rFonts w:ascii="Arial" w:hAnsi="Arial" w:cs="Arial"/>
          <w:color w:val="262626" w:themeColor="text1" w:themeTint="D9"/>
          <w:sz w:val="28"/>
          <w:szCs w:val="28"/>
        </w:rPr>
        <w:t>, 2017</w:t>
      </w:r>
    </w:p>
    <w:p w:rsidR="00871256" w:rsidRDefault="00E715E3" w:rsidP="008742F5">
      <w:pPr>
        <w:jc w:val="right"/>
        <w:rPr>
          <w:rFonts w:ascii="Arial" w:hAnsi="Arial" w:cs="Arial"/>
          <w:color w:val="262626" w:themeColor="text1" w:themeTint="D9"/>
          <w:sz w:val="28"/>
          <w:szCs w:val="28"/>
        </w:rPr>
      </w:pPr>
      <w:r>
        <w:rPr>
          <w:rFonts w:ascii="Arial" w:hAnsi="Arial" w:cs="Arial"/>
          <w:color w:val="262626" w:themeColor="text1" w:themeTint="D9"/>
          <w:sz w:val="28"/>
          <w:szCs w:val="28"/>
        </w:rPr>
        <w:t>6:</w:t>
      </w:r>
      <w:r w:rsidR="00627F15">
        <w:rPr>
          <w:rFonts w:ascii="Arial" w:hAnsi="Arial" w:cs="Arial"/>
          <w:color w:val="262626" w:themeColor="text1" w:themeTint="D9"/>
          <w:sz w:val="28"/>
          <w:szCs w:val="28"/>
        </w:rPr>
        <w:t>3</w:t>
      </w:r>
      <w:r>
        <w:rPr>
          <w:rFonts w:ascii="Arial" w:hAnsi="Arial" w:cs="Arial"/>
          <w:color w:val="262626" w:themeColor="text1" w:themeTint="D9"/>
          <w:sz w:val="28"/>
          <w:szCs w:val="28"/>
        </w:rPr>
        <w:t>0 to 7:</w:t>
      </w:r>
      <w:r w:rsidR="00627F15">
        <w:rPr>
          <w:rFonts w:ascii="Arial" w:hAnsi="Arial" w:cs="Arial"/>
          <w:color w:val="262626" w:themeColor="text1" w:themeTint="D9"/>
          <w:sz w:val="28"/>
          <w:szCs w:val="28"/>
        </w:rPr>
        <w:t>3</w:t>
      </w:r>
      <w:r>
        <w:rPr>
          <w:rFonts w:ascii="Arial" w:hAnsi="Arial" w:cs="Arial"/>
          <w:color w:val="262626" w:themeColor="text1" w:themeTint="D9"/>
          <w:sz w:val="28"/>
          <w:szCs w:val="28"/>
        </w:rPr>
        <w:t>0 PM</w:t>
      </w:r>
    </w:p>
    <w:p w:rsidR="00F56E49" w:rsidRPr="006E11B3" w:rsidRDefault="00F56E49" w:rsidP="008742F5">
      <w:pPr>
        <w:jc w:val="right"/>
        <w:rPr>
          <w:rFonts w:ascii="Arial" w:hAnsi="Arial" w:cs="Arial"/>
          <w:color w:val="262626" w:themeColor="text1" w:themeTint="D9"/>
          <w:sz w:val="28"/>
          <w:szCs w:val="28"/>
        </w:rPr>
      </w:pPr>
      <w:r w:rsidRPr="006E11B3">
        <w:rPr>
          <w:rFonts w:ascii="Arial" w:hAnsi="Arial" w:cs="Arial"/>
          <w:color w:val="262626" w:themeColor="text1" w:themeTint="D9"/>
          <w:sz w:val="28"/>
          <w:szCs w:val="28"/>
        </w:rPr>
        <w:t xml:space="preserve">City Hall </w:t>
      </w:r>
      <w:r w:rsidR="00376BE9">
        <w:rPr>
          <w:rFonts w:ascii="Arial" w:hAnsi="Arial" w:cs="Arial"/>
          <w:color w:val="262626" w:themeColor="text1" w:themeTint="D9"/>
          <w:sz w:val="28"/>
          <w:szCs w:val="28"/>
        </w:rPr>
        <w:t>–</w:t>
      </w:r>
      <w:r w:rsidRPr="006E11B3">
        <w:rPr>
          <w:rFonts w:ascii="Arial" w:hAnsi="Arial" w:cs="Arial"/>
          <w:color w:val="262626" w:themeColor="text1" w:themeTint="D9"/>
          <w:sz w:val="28"/>
          <w:szCs w:val="28"/>
        </w:rPr>
        <w:t xml:space="preserve"> </w:t>
      </w:r>
      <w:r w:rsidR="00376BE9">
        <w:rPr>
          <w:rFonts w:ascii="Arial" w:hAnsi="Arial" w:cs="Arial"/>
          <w:color w:val="262626" w:themeColor="text1" w:themeTint="D9"/>
          <w:sz w:val="28"/>
          <w:szCs w:val="28"/>
        </w:rPr>
        <w:t>Riverton Room 128</w:t>
      </w:r>
    </w:p>
    <w:p w:rsidR="003B71E5" w:rsidRPr="005816CC" w:rsidRDefault="003B71E5" w:rsidP="003B71E5">
      <w:pPr>
        <w:rPr>
          <w:rFonts w:ascii="Arial" w:hAnsi="Arial" w:cs="Arial"/>
          <w:sz w:val="28"/>
          <w:szCs w:val="28"/>
        </w:rPr>
      </w:pPr>
    </w:p>
    <w:p w:rsidR="005816CC" w:rsidRPr="005816CC" w:rsidRDefault="006E11B3" w:rsidP="003B71E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8"/>
        <w:gridCol w:w="2970"/>
        <w:gridCol w:w="3060"/>
      </w:tblGrid>
      <w:tr w:rsidR="005816CC" w:rsidTr="006E11B3">
        <w:tc>
          <w:tcPr>
            <w:tcW w:w="4158" w:type="dxa"/>
            <w:shd w:val="clear" w:color="auto" w:fill="auto"/>
          </w:tcPr>
          <w:p w:rsidR="006E11B3" w:rsidRPr="006E11B3" w:rsidRDefault="006E11B3" w:rsidP="005816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11B3">
              <w:rPr>
                <w:rFonts w:ascii="Arial" w:hAnsi="Arial" w:cs="Arial"/>
                <w:b/>
                <w:sz w:val="24"/>
                <w:szCs w:val="24"/>
              </w:rPr>
              <w:t>Council</w:t>
            </w:r>
          </w:p>
          <w:p w:rsidR="005816CC" w:rsidRPr="005816CC" w:rsidRDefault="00376BE9" w:rsidP="005816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Kathryn Campbell, Chair</w:t>
            </w:r>
          </w:p>
          <w:p w:rsidR="005816CC" w:rsidRPr="005816CC" w:rsidRDefault="00376BE9" w:rsidP="005816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Tony Anderson</w:t>
            </w:r>
          </w:p>
          <w:p w:rsidR="005816CC" w:rsidRDefault="005816CC" w:rsidP="005816CC">
            <w:pPr>
              <w:rPr>
                <w:rFonts w:ascii="Arial" w:hAnsi="Arial" w:cs="Arial"/>
                <w:sz w:val="24"/>
                <w:szCs w:val="24"/>
              </w:rPr>
            </w:pPr>
            <w:r w:rsidRPr="005816CC">
              <w:rPr>
                <w:rFonts w:ascii="Arial" w:hAnsi="Arial" w:cs="Arial"/>
                <w:sz w:val="24"/>
                <w:szCs w:val="24"/>
              </w:rPr>
              <w:t>Erin Sitterley</w:t>
            </w:r>
          </w:p>
          <w:p w:rsidR="006E11B3" w:rsidRPr="005816CC" w:rsidRDefault="006E11B3" w:rsidP="00581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6E11B3" w:rsidRPr="005816CC" w:rsidRDefault="006E11B3" w:rsidP="006E11B3">
            <w:pPr>
              <w:rPr>
                <w:rFonts w:ascii="Arial" w:hAnsi="Arial" w:cs="Arial"/>
                <w:color w:val="000000"/>
              </w:rPr>
            </w:pPr>
            <w:r w:rsidRPr="005816CC">
              <w:rPr>
                <w:rFonts w:ascii="Arial" w:hAnsi="Arial" w:cs="Arial"/>
                <w:b/>
              </w:rPr>
              <w:t>Note: A quorum of the Council may be present.</w:t>
            </w:r>
          </w:p>
          <w:p w:rsidR="005816CC" w:rsidRPr="005816CC" w:rsidRDefault="005816CC" w:rsidP="005816CC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:rsidR="006E11B3" w:rsidRPr="006E11B3" w:rsidRDefault="006E11B3" w:rsidP="006E11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11B3">
              <w:rPr>
                <w:rFonts w:ascii="Arial" w:hAnsi="Arial" w:cs="Arial"/>
                <w:b/>
                <w:sz w:val="24"/>
                <w:szCs w:val="24"/>
              </w:rPr>
              <w:t>Community Members</w:t>
            </w:r>
          </w:p>
          <w:p w:rsidR="00563A12" w:rsidRDefault="00627F15" w:rsidP="006E1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Dick Jordan</w:t>
            </w:r>
          </w:p>
          <w:p w:rsidR="005816CC" w:rsidRPr="005816CC" w:rsidRDefault="00627F15" w:rsidP="006E1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Jill Aldrich</w:t>
            </w:r>
          </w:p>
          <w:p w:rsidR="005816CC" w:rsidRPr="005816CC" w:rsidRDefault="00627F15" w:rsidP="006E1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Kathleen Brave</w:t>
            </w:r>
          </w:p>
          <w:p w:rsidR="005816CC" w:rsidRPr="005816CC" w:rsidRDefault="00376BE9" w:rsidP="006E1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  <w:p w:rsidR="005816CC" w:rsidRPr="005816CC" w:rsidRDefault="00376BE9" w:rsidP="006E1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  <w:p w:rsidR="005816CC" w:rsidRPr="005816CC" w:rsidRDefault="00376BE9" w:rsidP="006E1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  <w:p w:rsidR="005816CC" w:rsidRPr="005816CC" w:rsidRDefault="005816CC" w:rsidP="006E11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5816CC" w:rsidRPr="006E11B3" w:rsidRDefault="006E11B3" w:rsidP="006E11B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E11B3">
              <w:rPr>
                <w:rFonts w:ascii="Arial" w:hAnsi="Arial" w:cs="Arial"/>
                <w:b/>
                <w:sz w:val="24"/>
                <w:szCs w:val="24"/>
              </w:rPr>
              <w:t>Staff Coordinator</w:t>
            </w:r>
            <w:r w:rsidR="005816CC" w:rsidRPr="006E11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816CC" w:rsidRDefault="00376BE9" w:rsidP="006E11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Appleton</w:t>
            </w:r>
          </w:p>
          <w:p w:rsidR="005816CC" w:rsidRDefault="00376BE9" w:rsidP="006E11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Works Director</w:t>
            </w:r>
          </w:p>
          <w:p w:rsidR="00376BE9" w:rsidRDefault="00376BE9" w:rsidP="006E11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Florendo Cabudol</w:t>
            </w:r>
          </w:p>
          <w:p w:rsidR="00376BE9" w:rsidRPr="005816CC" w:rsidRDefault="00376BE9" w:rsidP="006E11B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Engineer</w:t>
            </w:r>
          </w:p>
          <w:p w:rsidR="005816CC" w:rsidRPr="005816CC" w:rsidRDefault="005816CC" w:rsidP="006E11B3">
            <w:pPr>
              <w:jc w:val="right"/>
              <w:rPr>
                <w:rFonts w:ascii="Arial" w:hAnsi="Arial" w:cs="Arial"/>
              </w:rPr>
            </w:pPr>
          </w:p>
        </w:tc>
      </w:tr>
    </w:tbl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7"/>
        <w:gridCol w:w="3894"/>
        <w:gridCol w:w="2697"/>
        <w:gridCol w:w="1559"/>
        <w:gridCol w:w="1340"/>
      </w:tblGrid>
      <w:tr w:rsidR="00E94D72" w:rsidTr="00376BE9">
        <w:tc>
          <w:tcPr>
            <w:tcW w:w="766" w:type="dxa"/>
          </w:tcPr>
          <w:p w:rsidR="00E94D72" w:rsidRDefault="00E94D72" w:rsidP="00223EA0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ITEM</w:t>
            </w:r>
          </w:p>
        </w:tc>
        <w:tc>
          <w:tcPr>
            <w:tcW w:w="3972" w:type="dxa"/>
          </w:tcPr>
          <w:p w:rsidR="00E94D72" w:rsidRDefault="00E94D72" w:rsidP="00223EA0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TOPIC</w:t>
            </w:r>
          </w:p>
        </w:tc>
        <w:tc>
          <w:tcPr>
            <w:tcW w:w="2742" w:type="dxa"/>
          </w:tcPr>
          <w:p w:rsidR="00E94D72" w:rsidRDefault="00E94D72" w:rsidP="00223EA0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PROCESS</w:t>
            </w:r>
          </w:p>
        </w:tc>
        <w:tc>
          <w:tcPr>
            <w:tcW w:w="1418" w:type="dxa"/>
          </w:tcPr>
          <w:p w:rsidR="00E94D72" w:rsidRDefault="00E94D72" w:rsidP="00223EA0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WHO</w:t>
            </w:r>
          </w:p>
        </w:tc>
        <w:tc>
          <w:tcPr>
            <w:tcW w:w="1359" w:type="dxa"/>
          </w:tcPr>
          <w:p w:rsidR="00E94D72" w:rsidRDefault="00E94D72" w:rsidP="00223EA0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TIME</w:t>
            </w:r>
          </w:p>
        </w:tc>
      </w:tr>
      <w:tr w:rsidR="005D20D8" w:rsidTr="00376BE9">
        <w:tblPrEx>
          <w:tblLook w:val="04A0"/>
        </w:tblPrEx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D8" w:rsidRDefault="005D20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D8" w:rsidRDefault="005D20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Call to Order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D8" w:rsidRDefault="005D20D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D8" w:rsidRDefault="005D20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D8" w:rsidRDefault="005D20D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20D8" w:rsidTr="00376BE9">
        <w:tblPrEx>
          <w:tblLook w:val="04A0"/>
        </w:tblPrEx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D8" w:rsidRDefault="005D20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D8" w:rsidRDefault="005D20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Comment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D8" w:rsidRDefault="005D20D8" w:rsidP="00627F1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Please raise your hand if you’d like to speak</w:t>
            </w:r>
            <w:r w:rsidR="00627F15">
              <w:rPr>
                <w:rFonts w:ascii="Arial" w:hAnsi="Arial" w:cs="Arial"/>
                <w:iCs/>
                <w:sz w:val="22"/>
                <w:szCs w:val="22"/>
              </w:rPr>
              <w:t>. When called on, please give your name.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Public comments are limited to 10 minutes total and three minutes per individual speaker. Time may be reduced for each speaker to stay within the 10-minute time limit.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D8" w:rsidRDefault="005D20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D8" w:rsidRDefault="005D20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E94D72" w:rsidTr="00376BE9">
        <w:tc>
          <w:tcPr>
            <w:tcW w:w="766" w:type="dxa"/>
          </w:tcPr>
          <w:p w:rsidR="00E94D72" w:rsidRDefault="009B4E5F" w:rsidP="00223EA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3972" w:type="dxa"/>
          </w:tcPr>
          <w:p w:rsidR="00E94D72" w:rsidRDefault="00376BE9" w:rsidP="009B4E5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General Purpose, Expectations &amp; Role of Committee</w:t>
            </w:r>
          </w:p>
        </w:tc>
        <w:tc>
          <w:tcPr>
            <w:tcW w:w="2742" w:type="dxa"/>
          </w:tcPr>
          <w:p w:rsidR="00E94D72" w:rsidRDefault="00E94D72" w:rsidP="00223EA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</w:tcPr>
          <w:p w:rsidR="00E94D72" w:rsidRDefault="009B4E5F" w:rsidP="00223EA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Chair</w:t>
            </w:r>
            <w:r w:rsidR="00376BE9">
              <w:rPr>
                <w:rFonts w:ascii="Arial" w:hAnsi="Arial" w:cs="Arial"/>
                <w:sz w:val="23"/>
                <w:szCs w:val="23"/>
              </w:rPr>
              <w:t xml:space="preserve"> &amp; Staff Coordinator</w:t>
            </w:r>
          </w:p>
        </w:tc>
        <w:tc>
          <w:tcPr>
            <w:tcW w:w="1359" w:type="dxa"/>
            <w:shd w:val="clear" w:color="auto" w:fill="auto"/>
          </w:tcPr>
          <w:p w:rsidR="00E94D72" w:rsidRDefault="00376BE9" w:rsidP="00223EA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</w:tc>
      </w:tr>
      <w:tr w:rsidR="00376BE9" w:rsidTr="00376BE9">
        <w:tc>
          <w:tcPr>
            <w:tcW w:w="766" w:type="dxa"/>
          </w:tcPr>
          <w:p w:rsidR="00376BE9" w:rsidRDefault="00376BE9" w:rsidP="00223EA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3972" w:type="dxa"/>
          </w:tcPr>
          <w:p w:rsidR="00376BE9" w:rsidRDefault="00376BE9" w:rsidP="00C317E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Overview of past committee (history</w:t>
            </w:r>
            <w:r w:rsidR="00627F15">
              <w:rPr>
                <w:rFonts w:ascii="Arial" w:hAnsi="Arial" w:cs="Arial"/>
                <w:sz w:val="23"/>
                <w:szCs w:val="23"/>
              </w:rPr>
              <w:t xml:space="preserve"> and finances spent</w:t>
            </w:r>
            <w:r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2742" w:type="dxa"/>
          </w:tcPr>
          <w:p w:rsidR="00376BE9" w:rsidRDefault="00376BE9" w:rsidP="00223EA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</w:tcPr>
          <w:p w:rsidR="00376BE9" w:rsidRDefault="00627F15" w:rsidP="00627F1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Florendo/ Dick Jordan</w:t>
            </w:r>
          </w:p>
        </w:tc>
        <w:tc>
          <w:tcPr>
            <w:tcW w:w="1359" w:type="dxa"/>
            <w:shd w:val="clear" w:color="auto" w:fill="auto"/>
          </w:tcPr>
          <w:p w:rsidR="00376BE9" w:rsidRDefault="00376BE9" w:rsidP="003602D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55733" w:rsidTr="00376BE9">
        <w:tc>
          <w:tcPr>
            <w:tcW w:w="766" w:type="dxa"/>
          </w:tcPr>
          <w:p w:rsidR="00455733" w:rsidRDefault="00376BE9" w:rsidP="00223EA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3972" w:type="dxa"/>
          </w:tcPr>
          <w:p w:rsidR="00455733" w:rsidRPr="009B4E5F" w:rsidRDefault="00376BE9" w:rsidP="00C317E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Individual Perspectives (issues and wishes for the Committee)</w:t>
            </w:r>
          </w:p>
        </w:tc>
        <w:tc>
          <w:tcPr>
            <w:tcW w:w="2742" w:type="dxa"/>
          </w:tcPr>
          <w:p w:rsidR="00455733" w:rsidRDefault="00C317E0" w:rsidP="00223EA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Discussion</w:t>
            </w:r>
          </w:p>
        </w:tc>
        <w:tc>
          <w:tcPr>
            <w:tcW w:w="1418" w:type="dxa"/>
          </w:tcPr>
          <w:p w:rsidR="00455733" w:rsidRPr="003602DF" w:rsidRDefault="00376BE9" w:rsidP="003602D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All</w:t>
            </w:r>
          </w:p>
        </w:tc>
        <w:tc>
          <w:tcPr>
            <w:tcW w:w="1359" w:type="dxa"/>
            <w:shd w:val="clear" w:color="auto" w:fill="auto"/>
          </w:tcPr>
          <w:p w:rsidR="00455733" w:rsidRPr="003602DF" w:rsidRDefault="00376BE9" w:rsidP="003602D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</w:tc>
      </w:tr>
      <w:tr w:rsidR="003602DF" w:rsidTr="00376BE9">
        <w:tc>
          <w:tcPr>
            <w:tcW w:w="766" w:type="dxa"/>
          </w:tcPr>
          <w:p w:rsidR="003602DF" w:rsidRDefault="00376BE9" w:rsidP="00223EA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3972" w:type="dxa"/>
          </w:tcPr>
          <w:p w:rsidR="003602DF" w:rsidRPr="009B4E5F" w:rsidRDefault="00376BE9" w:rsidP="009B4E5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Initial Discussion – Building a vision with our committee</w:t>
            </w:r>
          </w:p>
        </w:tc>
        <w:tc>
          <w:tcPr>
            <w:tcW w:w="2742" w:type="dxa"/>
          </w:tcPr>
          <w:p w:rsidR="003602DF" w:rsidRDefault="003602DF" w:rsidP="00223EA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</w:tcPr>
          <w:p w:rsidR="003602DF" w:rsidRPr="003602DF" w:rsidRDefault="00627F15" w:rsidP="003602D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Will/Florendo</w:t>
            </w:r>
          </w:p>
        </w:tc>
        <w:tc>
          <w:tcPr>
            <w:tcW w:w="1359" w:type="dxa"/>
            <w:shd w:val="clear" w:color="auto" w:fill="auto"/>
          </w:tcPr>
          <w:p w:rsidR="003602DF" w:rsidRPr="003602DF" w:rsidRDefault="00376BE9" w:rsidP="00376BE9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25</w:t>
            </w:r>
          </w:p>
        </w:tc>
      </w:tr>
      <w:tr w:rsidR="003602DF" w:rsidTr="00376BE9">
        <w:tc>
          <w:tcPr>
            <w:tcW w:w="766" w:type="dxa"/>
          </w:tcPr>
          <w:p w:rsidR="003602DF" w:rsidRDefault="00C317E0" w:rsidP="00223EA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3972" w:type="dxa"/>
          </w:tcPr>
          <w:p w:rsidR="003602DF" w:rsidRDefault="003602DF" w:rsidP="00223EA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Future Meeting Schedule </w:t>
            </w:r>
            <w:r w:rsidR="00376BE9">
              <w:rPr>
                <w:rFonts w:ascii="Arial" w:hAnsi="Arial" w:cs="Arial"/>
                <w:sz w:val="23"/>
                <w:szCs w:val="23"/>
              </w:rPr>
              <w:t>(frequency and day/time)</w:t>
            </w:r>
          </w:p>
          <w:p w:rsidR="003602DF" w:rsidRDefault="003602DF" w:rsidP="00223EA0">
            <w:pPr>
              <w:rPr>
                <w:rFonts w:ascii="Arial" w:hAnsi="Arial" w:cs="Arial"/>
                <w:sz w:val="23"/>
                <w:szCs w:val="23"/>
              </w:rPr>
            </w:pPr>
          </w:p>
          <w:p w:rsidR="003602DF" w:rsidRDefault="003602DF" w:rsidP="00223EA0">
            <w:pPr>
              <w:rPr>
                <w:rFonts w:ascii="Arial" w:hAnsi="Arial" w:cs="Arial"/>
                <w:sz w:val="23"/>
                <w:szCs w:val="23"/>
              </w:rPr>
            </w:pPr>
          </w:p>
          <w:p w:rsidR="003602DF" w:rsidRDefault="003602DF" w:rsidP="00223EA0">
            <w:pPr>
              <w:rPr>
                <w:rFonts w:ascii="Arial" w:hAnsi="Arial" w:cs="Arial"/>
                <w:sz w:val="23"/>
                <w:szCs w:val="23"/>
              </w:rPr>
            </w:pPr>
          </w:p>
          <w:p w:rsidR="003602DF" w:rsidRDefault="003602DF" w:rsidP="00223EA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42" w:type="dxa"/>
          </w:tcPr>
          <w:p w:rsidR="003602DF" w:rsidRDefault="003602DF" w:rsidP="00223EA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Discussion</w:t>
            </w:r>
          </w:p>
        </w:tc>
        <w:tc>
          <w:tcPr>
            <w:tcW w:w="1418" w:type="dxa"/>
          </w:tcPr>
          <w:p w:rsidR="003602DF" w:rsidRDefault="003602DF" w:rsidP="00223EA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All</w:t>
            </w:r>
          </w:p>
        </w:tc>
        <w:tc>
          <w:tcPr>
            <w:tcW w:w="1359" w:type="dxa"/>
          </w:tcPr>
          <w:p w:rsidR="003602DF" w:rsidRDefault="003602DF" w:rsidP="00223EA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</w:tr>
      <w:tr w:rsidR="003602DF" w:rsidTr="00376BE9">
        <w:tc>
          <w:tcPr>
            <w:tcW w:w="766" w:type="dxa"/>
          </w:tcPr>
          <w:p w:rsidR="003602DF" w:rsidRDefault="003602DF" w:rsidP="00223EA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72" w:type="dxa"/>
          </w:tcPr>
          <w:p w:rsidR="003602DF" w:rsidRDefault="003602DF" w:rsidP="00F56E49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Adjourn </w:t>
            </w:r>
          </w:p>
        </w:tc>
        <w:tc>
          <w:tcPr>
            <w:tcW w:w="2742" w:type="dxa"/>
          </w:tcPr>
          <w:p w:rsidR="003602DF" w:rsidRDefault="003602DF" w:rsidP="00223EA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</w:tcPr>
          <w:p w:rsidR="003602DF" w:rsidRDefault="003602DF" w:rsidP="00223EA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59" w:type="dxa"/>
          </w:tcPr>
          <w:p w:rsidR="003602DF" w:rsidRDefault="003602DF" w:rsidP="00223EA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7A057A" w:rsidRPr="00E532AC" w:rsidRDefault="007A057A" w:rsidP="00E532AC"/>
    <w:sectPr w:rsidR="007A057A" w:rsidRPr="00E532AC" w:rsidSect="006E11B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7456"/>
    <w:multiLevelType w:val="hybridMultilevel"/>
    <w:tmpl w:val="93B27D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393"/>
    <w:rsid w:val="000B4A0F"/>
    <w:rsid w:val="00122B26"/>
    <w:rsid w:val="001273E7"/>
    <w:rsid w:val="0015633A"/>
    <w:rsid w:val="0016448B"/>
    <w:rsid w:val="001E4393"/>
    <w:rsid w:val="00223EA0"/>
    <w:rsid w:val="00237D0A"/>
    <w:rsid w:val="0025437B"/>
    <w:rsid w:val="00277400"/>
    <w:rsid w:val="002E5771"/>
    <w:rsid w:val="003031C2"/>
    <w:rsid w:val="003602DF"/>
    <w:rsid w:val="00363786"/>
    <w:rsid w:val="00376BE9"/>
    <w:rsid w:val="0037742D"/>
    <w:rsid w:val="003B71E5"/>
    <w:rsid w:val="00402319"/>
    <w:rsid w:val="00427F88"/>
    <w:rsid w:val="00455733"/>
    <w:rsid w:val="00486B81"/>
    <w:rsid w:val="004B5288"/>
    <w:rsid w:val="00522F2B"/>
    <w:rsid w:val="00563A12"/>
    <w:rsid w:val="005675F8"/>
    <w:rsid w:val="005816CC"/>
    <w:rsid w:val="005D20D8"/>
    <w:rsid w:val="00627F15"/>
    <w:rsid w:val="00680328"/>
    <w:rsid w:val="00684099"/>
    <w:rsid w:val="006E11B3"/>
    <w:rsid w:val="00771C23"/>
    <w:rsid w:val="007A057A"/>
    <w:rsid w:val="007B6789"/>
    <w:rsid w:val="007D15E1"/>
    <w:rsid w:val="00800619"/>
    <w:rsid w:val="00871256"/>
    <w:rsid w:val="008742F5"/>
    <w:rsid w:val="008E42E5"/>
    <w:rsid w:val="008F4372"/>
    <w:rsid w:val="00952179"/>
    <w:rsid w:val="009B4E5F"/>
    <w:rsid w:val="009C6800"/>
    <w:rsid w:val="00A71DF7"/>
    <w:rsid w:val="00AB6A5A"/>
    <w:rsid w:val="00AD5BD3"/>
    <w:rsid w:val="00AF50F2"/>
    <w:rsid w:val="00B32728"/>
    <w:rsid w:val="00BE2356"/>
    <w:rsid w:val="00C07626"/>
    <w:rsid w:val="00C317E0"/>
    <w:rsid w:val="00C3630F"/>
    <w:rsid w:val="00C50831"/>
    <w:rsid w:val="00C91F45"/>
    <w:rsid w:val="00CB1432"/>
    <w:rsid w:val="00CD78EC"/>
    <w:rsid w:val="00D26899"/>
    <w:rsid w:val="00DA5C61"/>
    <w:rsid w:val="00DD0A35"/>
    <w:rsid w:val="00DE62EF"/>
    <w:rsid w:val="00E532AC"/>
    <w:rsid w:val="00E715E3"/>
    <w:rsid w:val="00E72D57"/>
    <w:rsid w:val="00E94D72"/>
    <w:rsid w:val="00EB763C"/>
    <w:rsid w:val="00EC3708"/>
    <w:rsid w:val="00EC5507"/>
    <w:rsid w:val="00F1127F"/>
    <w:rsid w:val="00F56E49"/>
    <w:rsid w:val="00FC1E4B"/>
    <w:rsid w:val="00FD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532AC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32AC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1E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lkellis</dc:creator>
  <cp:lastModifiedBy>kspencer</cp:lastModifiedBy>
  <cp:revision>4</cp:revision>
  <cp:lastPrinted>2017-01-10T21:43:00Z</cp:lastPrinted>
  <dcterms:created xsi:type="dcterms:W3CDTF">2017-01-06T21:37:00Z</dcterms:created>
  <dcterms:modified xsi:type="dcterms:W3CDTF">2017-01-10T22:21:00Z</dcterms:modified>
</cp:coreProperties>
</file>